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C0" w:rsidRPr="008856DE" w:rsidRDefault="001C2CC0" w:rsidP="001C2CC0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t>REPORTE DE ACTIVIDADES DE GESTIÓN SOCIAL</w:t>
      </w: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br/>
      </w:r>
      <w:r w:rsidR="001F6BF4">
        <w:rPr>
          <w:rFonts w:ascii="Arial" w:eastAsia="Times New Roman" w:hAnsi="Arial" w:cs="Arial"/>
          <w:b/>
          <w:bCs/>
          <w:color w:val="000000"/>
          <w:lang w:eastAsia="es-CO"/>
        </w:rPr>
        <w:t>ATENCIÓN A POBLACIÓN VULNERABLE ABRIL DE 2021</w:t>
      </w:r>
    </w:p>
    <w:p w:rsidR="001C2CC0" w:rsidRDefault="001C2CC0" w:rsidP="001C2CC0">
      <w:pPr>
        <w:spacing w:after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1C2CC0" w:rsidRDefault="001C2CC0" w:rsidP="001C2CC0">
      <w:pPr>
        <w:spacing w:after="0"/>
        <w:jc w:val="both"/>
        <w:rPr>
          <w:rFonts w:ascii="Arial" w:hAnsi="Arial" w:cs="Arial"/>
        </w:rPr>
      </w:pPr>
    </w:p>
    <w:p w:rsidR="001C2CC0" w:rsidRDefault="001C2CC0" w:rsidP="001C2C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:rsidR="001C2CC0" w:rsidRDefault="001C2CC0" w:rsidP="001C2CC0">
      <w:pPr>
        <w:spacing w:after="0"/>
        <w:jc w:val="both"/>
        <w:rPr>
          <w:rFonts w:ascii="Arial" w:hAnsi="Arial" w:cs="Arial"/>
        </w:rPr>
      </w:pPr>
    </w:p>
    <w:p w:rsidR="001C2CC0" w:rsidRPr="008856DE" w:rsidRDefault="001C2CC0" w:rsidP="001C2C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Dichas acciones son el resultado de la articulación interinstitucional e intersectorial con entidades de nivel Distrital, Nacional, público y privado que, de acuerdo a su misio</w:t>
      </w:r>
      <w:bookmarkStart w:id="0" w:name="_GoBack"/>
      <w:bookmarkEnd w:id="0"/>
      <w:r>
        <w:rPr>
          <w:rFonts w:ascii="Arial" w:hAnsi="Arial" w:cs="Arial"/>
        </w:rPr>
        <w:t>nalidad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:rsidR="001C2CC0" w:rsidRPr="008856DE" w:rsidRDefault="001C2CC0" w:rsidP="001C2CC0">
      <w:pPr>
        <w:spacing w:after="0"/>
        <w:jc w:val="both"/>
        <w:rPr>
          <w:rFonts w:ascii="Arial" w:hAnsi="Arial" w:cs="Arial"/>
        </w:rPr>
      </w:pPr>
    </w:p>
    <w:p w:rsidR="001C2CC0" w:rsidRDefault="001C2CC0" w:rsidP="001C2C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:rsidR="001C2CC0" w:rsidRDefault="001C2CC0" w:rsidP="001C2CC0">
      <w:pPr>
        <w:spacing w:after="0"/>
        <w:jc w:val="both"/>
        <w:rPr>
          <w:rFonts w:ascii="Arial" w:hAnsi="Arial" w:cs="Arial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3073"/>
        <w:gridCol w:w="1701"/>
        <w:gridCol w:w="2963"/>
      </w:tblGrid>
      <w:tr w:rsidR="00894A62" w:rsidRPr="00894A62" w:rsidTr="00894A62">
        <w:trPr>
          <w:trHeight w:val="741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</w:p>
          <w:tbl>
            <w:tblPr>
              <w:tblW w:w="131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8"/>
            </w:tblGrid>
            <w:tr w:rsidR="00894A62" w:rsidRPr="00894A62" w:rsidTr="00894A62">
              <w:trPr>
                <w:trHeight w:val="741"/>
                <w:tblCellSpacing w:w="0" w:type="dxa"/>
              </w:trPr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A62" w:rsidRPr="00894A62" w:rsidRDefault="00894A62" w:rsidP="00894A6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O"/>
                    </w:rPr>
                  </w:pPr>
                  <w:r w:rsidRPr="00894A62">
                    <w:rPr>
                      <w:rFonts w:eastAsia="Times New Roman" w:cstheme="minorHAnsi"/>
                      <w:noProof/>
                      <w:color w:val="000000"/>
                      <w:sz w:val="18"/>
                      <w:szCs w:val="18"/>
                      <w:lang w:eastAsia="es-CO"/>
                    </w:rPr>
                    <w:drawing>
                      <wp:anchor distT="0" distB="0" distL="114300" distR="114300" simplePos="0" relativeHeight="251658240" behindDoc="0" locked="0" layoutInCell="1" allowOverlap="1" wp14:anchorId="4BE774CA" wp14:editId="097853B6">
                        <wp:simplePos x="0" y="0"/>
                        <wp:positionH relativeFrom="column">
                          <wp:posOffset>37465</wp:posOffset>
                        </wp:positionH>
                        <wp:positionV relativeFrom="paragraph">
                          <wp:posOffset>-588645</wp:posOffset>
                        </wp:positionV>
                        <wp:extent cx="781050" cy="485775"/>
                        <wp:effectExtent l="0" t="0" r="0" b="9525"/>
                        <wp:wrapNone/>
                        <wp:docPr id="2" name="Imagen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737" w:type="dxa"/>
            <w:gridSpan w:val="3"/>
            <w:shd w:val="clear" w:color="auto" w:fill="auto"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CO"/>
              </w:rPr>
              <w:t>OFICINA DE GESTION SOCIAL - ERU</w:t>
            </w:r>
            <w:r w:rsidRPr="00894A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CO"/>
              </w:rPr>
              <w:br/>
              <w:t>REGISTRO ACCIONES GESTION INTERINSTITUCIONAL</w:t>
            </w:r>
            <w:r w:rsidRPr="00894A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CO"/>
              </w:rPr>
              <w:br/>
              <w:t>ABRIL 2021</w:t>
            </w:r>
          </w:p>
        </w:tc>
      </w:tr>
      <w:tr w:rsidR="00894A62" w:rsidRPr="00894A62" w:rsidTr="00894A62">
        <w:trPr>
          <w:trHeight w:val="317"/>
        </w:trPr>
        <w:tc>
          <w:tcPr>
            <w:tcW w:w="1458" w:type="dxa"/>
            <w:shd w:val="clear" w:color="000000" w:fill="D9D9D9"/>
            <w:noWrap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3073" w:type="dxa"/>
            <w:shd w:val="clear" w:color="000000" w:fill="D9D9D9"/>
            <w:noWrap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CO"/>
              </w:rPr>
              <w:t>BENEFICIARIOS</w:t>
            </w:r>
          </w:p>
        </w:tc>
        <w:tc>
          <w:tcPr>
            <w:tcW w:w="2963" w:type="dxa"/>
            <w:shd w:val="clear" w:color="000000" w:fill="D9D9D9"/>
            <w:noWrap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CO"/>
              </w:rPr>
              <w:t>ENTIDAD</w:t>
            </w:r>
          </w:p>
        </w:tc>
      </w:tr>
      <w:tr w:rsidR="00894A62" w:rsidRPr="00894A62" w:rsidTr="00894A62">
        <w:trPr>
          <w:trHeight w:val="1089"/>
        </w:trPr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04.04.2021</w:t>
            </w:r>
          </w:p>
        </w:tc>
        <w:tc>
          <w:tcPr>
            <w:tcW w:w="307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Visita de verificación y definición de protocolo para la prevención de ocupación ilegal en el Lote IDIPRON109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 xml:space="preserve">Comunidad Usme </w:t>
            </w:r>
          </w:p>
        </w:tc>
        <w:tc>
          <w:tcPr>
            <w:tcW w:w="296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Alcaldía Local Usme, ERU, Policía Cuadrante, Corporación, Empresa de Seguridad</w:t>
            </w:r>
          </w:p>
        </w:tc>
      </w:tr>
      <w:tr w:rsidR="00894A62" w:rsidRPr="00894A62" w:rsidTr="00894A62">
        <w:trPr>
          <w:trHeight w:val="1240"/>
        </w:trPr>
        <w:tc>
          <w:tcPr>
            <w:tcW w:w="1458" w:type="dxa"/>
            <w:shd w:val="clear" w:color="auto" w:fill="auto"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6, 8, 15 y 20.04.2021</w:t>
            </w:r>
          </w:p>
        </w:tc>
        <w:tc>
          <w:tcPr>
            <w:tcW w:w="307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Encuentros virtuales con la comunidad residente en el Conjunto Mixto Plaza de La Hoja, en el marco del Proyecto Laboratorio de Convivencia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296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Empresa de Renovación y Desarrollo Urbano de Bogotá - Oficina de Gestión Social</w:t>
            </w:r>
          </w:p>
        </w:tc>
      </w:tr>
      <w:tr w:rsidR="00894A62" w:rsidRPr="00894A62" w:rsidTr="00894A62">
        <w:trPr>
          <w:trHeight w:val="817"/>
        </w:trPr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6,13,20 y 27.04.2021</w:t>
            </w:r>
          </w:p>
        </w:tc>
        <w:tc>
          <w:tcPr>
            <w:tcW w:w="307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Santafe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296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Alcaldía Local Santafe, JAL, Sec. Salud - Su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b</w:t>
            </w: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red Centro Oriente, Sec. Distrital de Integración Social - Subdirección Local de Santafe,  IDIPRON, IPES, IDPYBA, ERU,MEBOG</w:t>
            </w:r>
          </w:p>
        </w:tc>
      </w:tr>
      <w:tr w:rsidR="00894A62" w:rsidRPr="00894A62" w:rsidTr="00894A62">
        <w:trPr>
          <w:trHeight w:val="1331"/>
        </w:trPr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13.04.2021</w:t>
            </w:r>
          </w:p>
        </w:tc>
        <w:tc>
          <w:tcPr>
            <w:tcW w:w="307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Reunión de articulación interinstitucional para la definición de acciones de inclusión de las mujeres relacionadas con el proyecto Centro San Bernardo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Mujeres San Bernardo</w:t>
            </w:r>
          </w:p>
        </w:tc>
        <w:tc>
          <w:tcPr>
            <w:tcW w:w="296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Secretaría de la Mujer - ERU</w:t>
            </w:r>
          </w:p>
        </w:tc>
      </w:tr>
      <w:tr w:rsidR="00894A62" w:rsidRPr="00894A62" w:rsidTr="00894A62">
        <w:trPr>
          <w:trHeight w:val="1301"/>
        </w:trPr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13, 19 y 23.04.2021</w:t>
            </w:r>
          </w:p>
        </w:tc>
        <w:tc>
          <w:tcPr>
            <w:tcW w:w="307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Recorridos de observación con líderes de la comunidad para la identificación de problemáticas que incidan en la formulación del Plan Parcial Centro San Bernardo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296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JAC San Bernardo, OGS - SGU ERU</w:t>
            </w:r>
          </w:p>
        </w:tc>
      </w:tr>
      <w:tr w:rsidR="00894A62" w:rsidRPr="00894A62" w:rsidTr="00894A62">
        <w:trPr>
          <w:trHeight w:val="1301"/>
        </w:trPr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13 Y 28.04.2021</w:t>
            </w:r>
          </w:p>
        </w:tc>
        <w:tc>
          <w:tcPr>
            <w:tcW w:w="307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Reuniones de articulación interinstitucional para la defi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ni</w:t>
            </w: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ción de acciones de participación de la comunidad afe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r</w:t>
            </w: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ente al proyecto Complejo Hospitalario San Juan de Dios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Comunidad Las Cruces, San Bernardo, Eduardo Santos, Policarpa</w:t>
            </w:r>
          </w:p>
        </w:tc>
        <w:tc>
          <w:tcPr>
            <w:tcW w:w="296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IDPC, SDS, ERU</w:t>
            </w:r>
          </w:p>
        </w:tc>
      </w:tr>
      <w:tr w:rsidR="00894A62" w:rsidRPr="00894A62" w:rsidTr="00894A62">
        <w:trPr>
          <w:trHeight w:val="726"/>
        </w:trPr>
        <w:tc>
          <w:tcPr>
            <w:tcW w:w="1458" w:type="dxa"/>
            <w:shd w:val="clear" w:color="auto" w:fill="auto"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lastRenderedPageBreak/>
              <w:t>16.04.2021</w:t>
            </w:r>
          </w:p>
        </w:tc>
        <w:tc>
          <w:tcPr>
            <w:tcW w:w="307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Reunión interinstitucional para generar procesos de participación y formación en propiedad horizontal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Comunidad Los Olivos</w:t>
            </w:r>
          </w:p>
        </w:tc>
        <w:tc>
          <w:tcPr>
            <w:tcW w:w="296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IDPAC, ERU</w:t>
            </w:r>
          </w:p>
        </w:tc>
      </w:tr>
      <w:tr w:rsidR="00894A62" w:rsidRPr="00894A62" w:rsidTr="00894A62">
        <w:trPr>
          <w:trHeight w:val="968"/>
        </w:trPr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19 y 26.04.2021</w:t>
            </w:r>
          </w:p>
        </w:tc>
        <w:tc>
          <w:tcPr>
            <w:tcW w:w="307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Acompañamiento social durante diligencias policivas para la entrega de predios en el Proyecto San Bernardo Tercer Milenio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 xml:space="preserve"> 1 Familia</w:t>
            </w:r>
          </w:p>
        </w:tc>
        <w:tc>
          <w:tcPr>
            <w:tcW w:w="296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Alcaldía Local de Santafe, Inspección de Policía AP2, Personería Distrital,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 xml:space="preserve"> ERU,</w:t>
            </w: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 xml:space="preserve"> Sec. Integración Social, IDPYBA, MEBOG, Policía de Tránsito de Bogotá</w:t>
            </w:r>
          </w:p>
        </w:tc>
      </w:tr>
      <w:tr w:rsidR="00894A62" w:rsidRPr="00894A62" w:rsidTr="00894A62">
        <w:trPr>
          <w:trHeight w:val="1210"/>
        </w:trPr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19, 20, 22 y 26.04.2021</w:t>
            </w:r>
          </w:p>
        </w:tc>
        <w:tc>
          <w:tcPr>
            <w:tcW w:w="307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Entrevistas semiestructuras a líderes comunitarios y actores institucionales presentes en la zona de intervención del proyecto Centro San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Bernardo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2963" w:type="dxa"/>
            <w:shd w:val="clear" w:color="auto" w:fill="auto"/>
            <w:vAlign w:val="bottom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 xml:space="preserve">Líderes JAC, sector mujeres, comerciantes,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A</w:t>
            </w: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lcalde local Santafe, Colegio San Bernardo de La Salle y Distrital Antonio José Uribe, Sec. Salud, Sec. Integración Social, IPES, IDIPRON</w:t>
            </w:r>
          </w:p>
        </w:tc>
      </w:tr>
      <w:tr w:rsidR="00894A62" w:rsidRPr="00894A62" w:rsidTr="00894A62">
        <w:trPr>
          <w:trHeight w:val="1286"/>
        </w:trPr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21.04.2021</w:t>
            </w:r>
          </w:p>
        </w:tc>
        <w:tc>
          <w:tcPr>
            <w:tcW w:w="307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Reunión de articulación interinstitucional Mesa Distrital de Desarrollo Urbano Incluyente para la atención de la población habitante de calle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Habitantes de calle</w:t>
            </w:r>
          </w:p>
        </w:tc>
        <w:tc>
          <w:tcPr>
            <w:tcW w:w="296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SDP, SDHT, ERU, CVP, EAAB, SEC. GOBIERNO, SEC. SEGURIDAD Y CONVIVENCIA, SDIS, SDS, SEC. MUJER</w:t>
            </w:r>
          </w:p>
        </w:tc>
      </w:tr>
      <w:tr w:rsidR="00894A62" w:rsidRPr="00894A62" w:rsidTr="00894A62">
        <w:trPr>
          <w:trHeight w:val="726"/>
        </w:trPr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27.04.2021</w:t>
            </w:r>
          </w:p>
        </w:tc>
        <w:tc>
          <w:tcPr>
            <w:tcW w:w="307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Remisión situación de conflicto entre dos familias del Conjunto Mixto Plaza de la Hoja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A62" w:rsidRPr="00894A62" w:rsidRDefault="00894A62" w:rsidP="00894A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2963" w:type="dxa"/>
            <w:shd w:val="clear" w:color="auto" w:fill="auto"/>
            <w:hideMark/>
          </w:tcPr>
          <w:p w:rsidR="00894A62" w:rsidRPr="00894A62" w:rsidRDefault="00894A62" w:rsidP="00894A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</w:pPr>
            <w:r w:rsidRPr="00894A62">
              <w:rPr>
                <w:rFonts w:eastAsia="Times New Roman" w:cstheme="minorHAnsi"/>
                <w:color w:val="000000"/>
                <w:sz w:val="18"/>
                <w:szCs w:val="18"/>
                <w:lang w:eastAsia="es-CO"/>
              </w:rPr>
              <w:t>Alta Consejería para las víctimas, Alcaldía Local de Puente Aranda, Sec. de Seguridad, Sec. de Salud</w:t>
            </w:r>
          </w:p>
        </w:tc>
      </w:tr>
    </w:tbl>
    <w:p w:rsidR="001C2CC0" w:rsidRDefault="001C2CC0" w:rsidP="001C2CC0">
      <w:pPr>
        <w:spacing w:after="0"/>
        <w:jc w:val="both"/>
        <w:rPr>
          <w:rFonts w:ascii="Arial" w:hAnsi="Arial" w:cs="Arial"/>
        </w:rPr>
      </w:pPr>
    </w:p>
    <w:p w:rsidR="001C2CC0" w:rsidRDefault="001C2CC0" w:rsidP="001C2CC0">
      <w:pPr>
        <w:spacing w:after="0"/>
        <w:jc w:val="both"/>
        <w:rPr>
          <w:rFonts w:ascii="Arial" w:hAnsi="Arial" w:cs="Arial"/>
        </w:rPr>
      </w:pPr>
    </w:p>
    <w:p w:rsidR="00094FD3" w:rsidRDefault="00094FD3"/>
    <w:sectPr w:rsidR="00094FD3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9A" w:rsidRDefault="000F3B9A">
      <w:pPr>
        <w:spacing w:after="0" w:line="240" w:lineRule="auto"/>
      </w:pPr>
      <w:r>
        <w:separator/>
      </w:r>
    </w:p>
  </w:endnote>
  <w:endnote w:type="continuationSeparator" w:id="0">
    <w:p w:rsidR="000F3B9A" w:rsidRDefault="000F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540286"/>
      <w:docPartObj>
        <w:docPartGallery w:val="Page Numbers (Bottom of Page)"/>
        <w:docPartUnique/>
      </w:docPartObj>
    </w:sdtPr>
    <w:sdtEndPr/>
    <w:sdtContent>
      <w:p w:rsidR="00BE02EA" w:rsidRDefault="00894A6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F4" w:rsidRPr="001F6BF4">
          <w:rPr>
            <w:noProof/>
            <w:lang w:val="es-ES"/>
          </w:rPr>
          <w:t>1</w:t>
        </w:r>
        <w:r>
          <w:fldChar w:fldCharType="end"/>
        </w:r>
      </w:p>
    </w:sdtContent>
  </w:sdt>
  <w:p w:rsidR="00BE02EA" w:rsidRDefault="000F3B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9A" w:rsidRDefault="000F3B9A">
      <w:pPr>
        <w:spacing w:after="0" w:line="240" w:lineRule="auto"/>
      </w:pPr>
      <w:r>
        <w:separator/>
      </w:r>
    </w:p>
  </w:footnote>
  <w:footnote w:type="continuationSeparator" w:id="0">
    <w:p w:rsidR="000F3B9A" w:rsidRDefault="000F3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C0"/>
    <w:rsid w:val="00094FD3"/>
    <w:rsid w:val="000F3B9A"/>
    <w:rsid w:val="001C2CC0"/>
    <w:rsid w:val="001F6BF4"/>
    <w:rsid w:val="008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D7D0"/>
  <w15:chartTrackingRefBased/>
  <w15:docId w15:val="{DB9B0CEA-5D64-4B4A-98D1-0643D8AF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C2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ASUS</cp:lastModifiedBy>
  <cp:revision>2</cp:revision>
  <dcterms:created xsi:type="dcterms:W3CDTF">2021-07-06T16:26:00Z</dcterms:created>
  <dcterms:modified xsi:type="dcterms:W3CDTF">2021-07-06T16:26:00Z</dcterms:modified>
</cp:coreProperties>
</file>